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0A618" w14:textId="77777777" w:rsidR="00A42C27" w:rsidRDefault="00A42C27" w:rsidP="006609EA">
      <w:pPr>
        <w:shd w:val="clear" w:color="auto" w:fill="FFFFFF"/>
        <w:spacing w:after="0" w:line="360" w:lineRule="auto"/>
        <w:jc w:val="both"/>
        <w:rPr>
          <w:rFonts w:ascii="Times New Roman" w:hAnsi="Times New Roman" w:cs="Times New Roman"/>
          <w:b/>
          <w:color w:val="000000" w:themeColor="text1"/>
          <w:sz w:val="24"/>
          <w:szCs w:val="24"/>
          <w:u w:val="single"/>
        </w:rPr>
      </w:pPr>
      <w:bookmarkStart w:id="0" w:name="_GoBack"/>
      <w:bookmarkEnd w:id="0"/>
    </w:p>
    <w:p w14:paraId="7C90BA56" w14:textId="77777777" w:rsidR="006609EA" w:rsidRDefault="006609EA" w:rsidP="00A42C27">
      <w:pPr>
        <w:shd w:val="clear" w:color="auto" w:fill="FFFFFF"/>
        <w:spacing w:after="0" w:line="360" w:lineRule="auto"/>
        <w:jc w:val="both"/>
        <w:rPr>
          <w:rFonts w:ascii="Times New Roman" w:eastAsia="Times New Roman" w:hAnsi="Times New Roman" w:cs="Times New Roman"/>
          <w:b/>
          <w:color w:val="000000" w:themeColor="text1"/>
          <w:sz w:val="24"/>
          <w:szCs w:val="24"/>
          <w:lang w:eastAsia="sk-SK"/>
        </w:rPr>
      </w:pPr>
      <w:r w:rsidRPr="00A42C27">
        <w:rPr>
          <w:rFonts w:ascii="Times New Roman" w:eastAsia="Times New Roman" w:hAnsi="Times New Roman" w:cs="Times New Roman"/>
          <w:b/>
          <w:color w:val="000000" w:themeColor="text1"/>
          <w:sz w:val="24"/>
          <w:szCs w:val="24"/>
          <w:lang w:eastAsia="sk-SK"/>
        </w:rPr>
        <w:t>TLAČOVÁ SPRÁVA</w:t>
      </w:r>
    </w:p>
    <w:p w14:paraId="4E1621D7" w14:textId="77777777" w:rsidR="002D565F" w:rsidRPr="00A42C27" w:rsidRDefault="002D565F" w:rsidP="00A42C27">
      <w:pPr>
        <w:shd w:val="clear" w:color="auto" w:fill="FFFFFF"/>
        <w:spacing w:after="0" w:line="360" w:lineRule="auto"/>
        <w:jc w:val="both"/>
        <w:rPr>
          <w:rFonts w:ascii="Times New Roman" w:eastAsia="Times New Roman" w:hAnsi="Times New Roman" w:cs="Times New Roman"/>
          <w:b/>
          <w:color w:val="000000" w:themeColor="text1"/>
          <w:sz w:val="24"/>
          <w:szCs w:val="24"/>
          <w:lang w:eastAsia="sk-SK"/>
        </w:rPr>
      </w:pPr>
    </w:p>
    <w:p w14:paraId="5F44B9F9" w14:textId="77777777" w:rsidR="002D565F" w:rsidRPr="002D565F" w:rsidRDefault="002D565F" w:rsidP="002D565F">
      <w:pPr>
        <w:spacing w:line="360" w:lineRule="auto"/>
        <w:jc w:val="both"/>
        <w:rPr>
          <w:rFonts w:ascii="Times New Roman" w:hAnsi="Times New Roman" w:cs="Times New Roman"/>
          <w:b/>
        </w:rPr>
      </w:pPr>
      <w:r w:rsidRPr="002D565F">
        <w:rPr>
          <w:rFonts w:ascii="Times New Roman" w:hAnsi="Times New Roman" w:cs="Times New Roman"/>
          <w:b/>
        </w:rPr>
        <w:t>V Medzinárodný deň mlieka konštatujeme, že oproti minulosti nám dnes viac chutia jogurty a syry</w:t>
      </w:r>
    </w:p>
    <w:p w14:paraId="6A9F6091" w14:textId="77777777" w:rsidR="002D565F" w:rsidRPr="00F27788" w:rsidRDefault="002D565F" w:rsidP="002D565F">
      <w:pPr>
        <w:spacing w:line="360" w:lineRule="auto"/>
        <w:jc w:val="both"/>
        <w:rPr>
          <w:rFonts w:ascii="Times New Roman" w:hAnsi="Times New Roman" w:cs="Times New Roman"/>
        </w:rPr>
      </w:pPr>
      <w:r w:rsidRPr="00F27788">
        <w:rPr>
          <w:rFonts w:ascii="Times New Roman" w:hAnsi="Times New Roman" w:cs="Times New Roman"/>
        </w:rPr>
        <w:t xml:space="preserve">Mlieko a mliečne výrobky sú tradičnou potravinou na našich stoloch už celé stáročia. Sú výživné, zdravé, chutné a navyše pri výbere slovenských mliečnych výrobkov podporujeme aj rozvoj našich regiónov, zamestnanosť a ekonomiku Slovenska. Dnes majú mlieko a mliečne výrobky svoj sviatok, ktorý každoročne pripadá na tretí májový utorok. Oslavujeme Medzinárodný deň mlieka. </w:t>
      </w:r>
    </w:p>
    <w:p w14:paraId="7F489614" w14:textId="77777777" w:rsidR="002D565F" w:rsidRPr="00F27788" w:rsidRDefault="002D565F" w:rsidP="002D565F">
      <w:pPr>
        <w:spacing w:line="360" w:lineRule="auto"/>
        <w:jc w:val="both"/>
        <w:rPr>
          <w:rFonts w:ascii="Times New Roman" w:hAnsi="Times New Roman" w:cs="Times New Roman"/>
        </w:rPr>
      </w:pPr>
      <w:r w:rsidRPr="00F27788">
        <w:rPr>
          <w:rFonts w:ascii="Times New Roman" w:hAnsi="Times New Roman" w:cs="Times New Roman"/>
          <w:b/>
        </w:rPr>
        <w:t>„Podľa odporúčaní Svetovej zdravotníckej organizácie by každý z nás mal ročne skonzumovať 220 kilogramov mlieka a mliečnych výrobkov. Na Slovensku je priemerná ročná spotreba len na úrovni 173,6 kilogramov na osobu a rok. Je to nižšie číslo, avšak pozitívne je, že rokmi narastá. Pred desiatimi rokmi bola totiž spotreba mlieka a výrobkov z neho o dvadsať kilogramov na osobu a rok nižšia,“</w:t>
      </w:r>
      <w:r w:rsidRPr="00F27788">
        <w:rPr>
          <w:rFonts w:ascii="Times New Roman" w:hAnsi="Times New Roman" w:cs="Times New Roman"/>
        </w:rPr>
        <w:t xml:space="preserve"> skonštatovala riaditeľka Slovenského zväzu prvovýrobcov mlieka Margita Štefánikova. </w:t>
      </w:r>
    </w:p>
    <w:p w14:paraId="1EB283B0" w14:textId="77777777" w:rsidR="002D565F" w:rsidRPr="00F27788" w:rsidRDefault="002D565F" w:rsidP="002D565F">
      <w:pPr>
        <w:spacing w:line="360" w:lineRule="auto"/>
        <w:jc w:val="both"/>
        <w:rPr>
          <w:rFonts w:ascii="Times New Roman" w:hAnsi="Times New Roman" w:cs="Times New Roman"/>
        </w:rPr>
      </w:pPr>
      <w:r w:rsidRPr="00F27788">
        <w:rPr>
          <w:rFonts w:ascii="Times New Roman" w:hAnsi="Times New Roman" w:cs="Times New Roman"/>
        </w:rPr>
        <w:t xml:space="preserve">Zvýšená spotreba sa netýka mlieka samotného – toho v porovnaní s odporúčaniami pijeme menej. V uplynulých rokoch sa ale zvýšil záujem spotrebiteľov o mliečne výrobky.  </w:t>
      </w:r>
    </w:p>
    <w:p w14:paraId="4172CBAE" w14:textId="77777777" w:rsidR="002D565F" w:rsidRPr="00F27788" w:rsidRDefault="002D565F" w:rsidP="002D565F">
      <w:pPr>
        <w:spacing w:line="360" w:lineRule="auto"/>
        <w:jc w:val="both"/>
        <w:rPr>
          <w:rFonts w:ascii="Times New Roman" w:hAnsi="Times New Roman" w:cs="Times New Roman"/>
          <w:szCs w:val="24"/>
        </w:rPr>
      </w:pPr>
      <w:r w:rsidRPr="00F27788">
        <w:rPr>
          <w:rFonts w:ascii="Times New Roman" w:hAnsi="Times New Roman" w:cs="Times New Roman"/>
          <w:b/>
          <w:szCs w:val="24"/>
        </w:rPr>
        <w:t>„Výrazne stúpla spotreba napríklad pri syroch a tvarohu, a to o štyri kilogramy na rok a obyvateľa od roku 2009. Zvýšenú obľubu zaznamenávajú aj kyslomliečne produkty, kde spotreba stúpla o asi päť kilogramov na osobu a rok. Spotrebitelia tiež častejšie siahajú napríklad po masle,“</w:t>
      </w:r>
      <w:r w:rsidRPr="00F27788">
        <w:rPr>
          <w:rFonts w:ascii="Times New Roman" w:hAnsi="Times New Roman" w:cs="Times New Roman"/>
          <w:szCs w:val="24"/>
        </w:rPr>
        <w:t xml:space="preserve"> vysvetlila Jana Planková, generálna sekretárka Slovenského mliekarenského zväzu.   </w:t>
      </w:r>
    </w:p>
    <w:p w14:paraId="6BFCBCC2" w14:textId="77777777" w:rsidR="002D565F" w:rsidRPr="00F27788" w:rsidRDefault="002D565F" w:rsidP="002D565F">
      <w:pPr>
        <w:spacing w:line="360" w:lineRule="auto"/>
        <w:jc w:val="both"/>
        <w:rPr>
          <w:rFonts w:ascii="Times New Roman" w:hAnsi="Times New Roman" w:cs="Times New Roman"/>
          <w:szCs w:val="24"/>
        </w:rPr>
      </w:pPr>
      <w:r w:rsidRPr="00F27788">
        <w:rPr>
          <w:rFonts w:ascii="Times New Roman" w:hAnsi="Times New Roman" w:cs="Times New Roman"/>
          <w:szCs w:val="24"/>
        </w:rPr>
        <w:t xml:space="preserve">Podpora zvýšenia záujmu o slovenské mlieko a mliečne výrobky je už roky snahou Mliečneho fondu, do ktorého prispievajú slovenskí prvovýrobcovia a spracovatelia mlieka od jeho založenia v roku 2008. Zo zozbieraných finančných prostriedkov potom realizujú propagačné a informačné kampane na zvýšenie spotreby mlieka a mliečnych výrobkov pôvodom zo Slovenska. Jedným z cieľov komunikácie je aj vzdelávanie spotrebiteľov a vychovanie novej generácie konzumentov slovenského mlieka a mliečnych výrobkov. Vďaka aktivitám, ktoré sa realizujú napríklad na školách, sa o chove dojníc či rozpoznávaní slovenských mliečnych výrobkov dozvedajú už najmenšie deti. Slovenskí prvovýrobcovia a spracovatelia mlieka sú otvorení všetkým spotrebiteľom, čomu svedčí aj fakt, že v rámci osláv Medzinárodného dňa mlieka pripravili päťtýždňový edukačný Mliečny kvíz pre všetky vekové kategórie.  </w:t>
      </w:r>
    </w:p>
    <w:p w14:paraId="59E2438E" w14:textId="535E91D2" w:rsidR="002D565F" w:rsidRPr="00F27788" w:rsidRDefault="002D565F" w:rsidP="002D565F">
      <w:pPr>
        <w:spacing w:line="360" w:lineRule="auto"/>
        <w:jc w:val="both"/>
        <w:rPr>
          <w:rFonts w:ascii="Times New Roman" w:hAnsi="Times New Roman" w:cs="Times New Roman"/>
          <w:szCs w:val="24"/>
        </w:rPr>
      </w:pPr>
      <w:r w:rsidRPr="00F27788">
        <w:rPr>
          <w:rFonts w:ascii="Times New Roman" w:hAnsi="Times New Roman" w:cs="Times New Roman"/>
          <w:b/>
          <w:szCs w:val="24"/>
        </w:rPr>
        <w:lastRenderedPageBreak/>
        <w:t>„Mliečny kvíz propaguje slovenské mliečne výrobky. Zameriava sa na rozpoznanie slovenských mliečnych výrobkov od tých zahraničných, ktoré k nám cestujú stovky až tisíce kilometrov. Niektoré otázky nabádajú spotrebiteľov zamyslieť sa nad pôvodom mlieka, nad prácou chovateľov dojníc a mliekarov, čo vedie aj k poznaniu, že mlieko nepochádza zo supermarketu, ale vyžaduje si neľahkú prácu ľudí. Absolvovaním mliečneho kvízu si môžu spotrebitelia nielen overiť svoje znalosti z oblastí prvovýroby a spracovania mlieka, či mliečnych výrobkov, ale môžu navyše získať aj zaujímavé ceny,“</w:t>
      </w:r>
      <w:r w:rsidRPr="00F27788">
        <w:rPr>
          <w:rFonts w:ascii="Times New Roman" w:hAnsi="Times New Roman" w:cs="Times New Roman"/>
          <w:szCs w:val="24"/>
        </w:rPr>
        <w:t xml:space="preserve"> uviedla </w:t>
      </w:r>
      <w:r>
        <w:rPr>
          <w:rFonts w:ascii="Times New Roman" w:hAnsi="Times New Roman" w:cs="Times New Roman"/>
          <w:szCs w:val="24"/>
        </w:rPr>
        <w:t>Ga</w:t>
      </w:r>
      <w:r w:rsidR="00006383">
        <w:rPr>
          <w:rFonts w:ascii="Times New Roman" w:hAnsi="Times New Roman" w:cs="Times New Roman"/>
          <w:szCs w:val="24"/>
        </w:rPr>
        <w:t>briela</w:t>
      </w:r>
      <w:r>
        <w:rPr>
          <w:rFonts w:ascii="Times New Roman" w:hAnsi="Times New Roman" w:cs="Times New Roman"/>
          <w:szCs w:val="24"/>
        </w:rPr>
        <w:t xml:space="preserve"> Bugyíková, marketingová</w:t>
      </w:r>
      <w:r w:rsidRPr="00F27788">
        <w:rPr>
          <w:rFonts w:ascii="Times New Roman" w:hAnsi="Times New Roman" w:cs="Times New Roman"/>
          <w:szCs w:val="24"/>
        </w:rPr>
        <w:t xml:space="preserve"> manažér</w:t>
      </w:r>
      <w:r>
        <w:rPr>
          <w:rFonts w:ascii="Times New Roman" w:hAnsi="Times New Roman" w:cs="Times New Roman"/>
          <w:szCs w:val="24"/>
        </w:rPr>
        <w:t>ka</w:t>
      </w:r>
      <w:r w:rsidRPr="00F27788">
        <w:rPr>
          <w:rFonts w:ascii="Times New Roman" w:hAnsi="Times New Roman" w:cs="Times New Roman"/>
          <w:szCs w:val="24"/>
        </w:rPr>
        <w:t xml:space="preserve"> Mliečneho fondu. </w:t>
      </w:r>
    </w:p>
    <w:p w14:paraId="584679C6" w14:textId="77777777" w:rsidR="002D565F" w:rsidRPr="00F27788" w:rsidRDefault="002D565F" w:rsidP="002D565F">
      <w:pPr>
        <w:spacing w:line="360" w:lineRule="auto"/>
        <w:jc w:val="both"/>
        <w:rPr>
          <w:rFonts w:ascii="Times New Roman" w:hAnsi="Times New Roman" w:cs="Times New Roman"/>
          <w:szCs w:val="24"/>
        </w:rPr>
      </w:pPr>
      <w:r w:rsidRPr="00F27788">
        <w:rPr>
          <w:rFonts w:ascii="Times New Roman" w:hAnsi="Times New Roman" w:cs="Times New Roman"/>
          <w:szCs w:val="24"/>
        </w:rPr>
        <w:t xml:space="preserve">Zatiaľ, čo záujem o spotrebu mlieka a mliečnych výrobkov u nás pomaly rastie, naša sebestačnosť v produkcii najmä surového kravského mlieka sa znižuje. Príčinou je úbytok dojníc aj celých chovov, ktoré už nedokázali ďalej fungovať v pomerne zložitom konkurenčnom boji so zahraničnými producentmi. Tí sú z dôvodu vyšších národných podpôr často zvýhodnení. Aj preto chovatelia dojníc, rovnako ako mliekarenské spracovateľské podniky apelujú na štát, aby sa pri príprave budúcej spoločnej poľnohospodárskej politiky zameral aj na podporu živočíšnej výroby, mliečnych fariem a investície do spracovateľských prevádzok. </w:t>
      </w:r>
    </w:p>
    <w:p w14:paraId="22BA7CF2" w14:textId="77777777" w:rsidR="002D565F" w:rsidRPr="002D565F" w:rsidRDefault="002D565F" w:rsidP="002D565F">
      <w:pPr>
        <w:spacing w:line="360" w:lineRule="auto"/>
        <w:jc w:val="both"/>
        <w:rPr>
          <w:rFonts w:ascii="Times New Roman" w:hAnsi="Times New Roman" w:cs="Times New Roman"/>
        </w:rPr>
      </w:pPr>
      <w:r w:rsidRPr="00F27788">
        <w:rPr>
          <w:rFonts w:ascii="Times New Roman" w:hAnsi="Times New Roman" w:cs="Times New Roman"/>
          <w:szCs w:val="24"/>
        </w:rPr>
        <w:t xml:space="preserve">Len pri cielenej podpore si Slovensko môže naďalej udržať produkciu domácich mliečnych výrobkov </w:t>
      </w:r>
      <w:r w:rsidRPr="002D565F">
        <w:rPr>
          <w:rFonts w:ascii="Times New Roman" w:hAnsi="Times New Roman" w:cs="Times New Roman"/>
        </w:rPr>
        <w:t xml:space="preserve">a domáceho mlieka. V opačnom prípade sa môže stať, že o niekoľko rokov budú </w:t>
      </w:r>
      <w:r w:rsidRPr="002D565F">
        <w:rPr>
          <w:rFonts w:ascii="Times New Roman" w:hAnsi="Times New Roman" w:cs="Times New Roman"/>
          <w:iCs/>
          <w:shd w:val="clear" w:color="auto" w:fill="FFFFFF"/>
        </w:rPr>
        <w:t>naši vnuci a pravnuci musieť piť len zahraničné mlieko a na kravy sa budú chodiť pozerať do zoologickej záhrady.</w:t>
      </w:r>
      <w:r w:rsidRPr="002D565F">
        <w:rPr>
          <w:rFonts w:ascii="Arial" w:hAnsi="Arial" w:cs="Arial"/>
          <w:i/>
          <w:iCs/>
          <w:shd w:val="clear" w:color="auto" w:fill="FFFFFF"/>
        </w:rPr>
        <w:t xml:space="preserve"> </w:t>
      </w:r>
    </w:p>
    <w:p w14:paraId="5C5899EE" w14:textId="77777777" w:rsidR="002D565F" w:rsidRDefault="002D565F" w:rsidP="00E219EC">
      <w:pPr>
        <w:shd w:val="clear" w:color="auto" w:fill="FFFFFF"/>
        <w:spacing w:after="0"/>
        <w:jc w:val="both"/>
        <w:rPr>
          <w:rFonts w:ascii="Times New Roman" w:eastAsia="Times New Roman" w:hAnsi="Times New Roman" w:cs="Times New Roman"/>
          <w:color w:val="000000" w:themeColor="text1"/>
          <w:lang w:eastAsia="sk-SK"/>
        </w:rPr>
      </w:pPr>
    </w:p>
    <w:p w14:paraId="5146070D" w14:textId="4D12912F" w:rsidR="00C22224" w:rsidRPr="002D565F" w:rsidRDefault="00D60712" w:rsidP="00E219EC">
      <w:pPr>
        <w:shd w:val="clear" w:color="auto" w:fill="FFFFFF"/>
        <w:spacing w:after="0"/>
        <w:jc w:val="both"/>
        <w:rPr>
          <w:rFonts w:ascii="Times New Roman" w:eastAsia="Times New Roman" w:hAnsi="Times New Roman" w:cs="Times New Roman"/>
          <w:color w:val="000000" w:themeColor="text1"/>
          <w:lang w:eastAsia="sk-SK"/>
        </w:rPr>
      </w:pPr>
      <w:r w:rsidRPr="002D565F">
        <w:rPr>
          <w:rFonts w:ascii="Times New Roman" w:eastAsia="Times New Roman" w:hAnsi="Times New Roman" w:cs="Times New Roman"/>
          <w:color w:val="000000" w:themeColor="text1"/>
          <w:lang w:eastAsia="sk-SK"/>
        </w:rPr>
        <w:t xml:space="preserve">V Bratislave, </w:t>
      </w:r>
      <w:r w:rsidR="002D565F">
        <w:rPr>
          <w:rFonts w:ascii="Times New Roman" w:eastAsia="Times New Roman" w:hAnsi="Times New Roman" w:cs="Times New Roman"/>
          <w:color w:val="000000" w:themeColor="text1"/>
          <w:lang w:eastAsia="sk-SK"/>
        </w:rPr>
        <w:t>18. máj</w:t>
      </w:r>
      <w:r w:rsidR="00C22224" w:rsidRPr="002D565F">
        <w:rPr>
          <w:rFonts w:ascii="Times New Roman" w:eastAsia="Times New Roman" w:hAnsi="Times New Roman" w:cs="Times New Roman"/>
          <w:color w:val="000000" w:themeColor="text1"/>
          <w:lang w:eastAsia="sk-SK"/>
        </w:rPr>
        <w:t xml:space="preserve"> 2021 </w:t>
      </w:r>
    </w:p>
    <w:p w14:paraId="6B859EF7" w14:textId="06894DAD" w:rsidR="00D60712" w:rsidRPr="002D565F" w:rsidRDefault="00D60712" w:rsidP="00E219EC">
      <w:pPr>
        <w:shd w:val="clear" w:color="auto" w:fill="FFFFFF"/>
        <w:spacing w:after="0"/>
        <w:jc w:val="both"/>
        <w:rPr>
          <w:rFonts w:ascii="Times New Roman" w:eastAsia="Times New Roman" w:hAnsi="Times New Roman" w:cs="Times New Roman"/>
          <w:color w:val="000000" w:themeColor="text1"/>
          <w:lang w:eastAsia="sk-SK"/>
        </w:rPr>
      </w:pPr>
    </w:p>
    <w:p w14:paraId="5C75920E" w14:textId="2571035F" w:rsidR="00C22224" w:rsidRPr="002D565F" w:rsidRDefault="00C22224" w:rsidP="00E219EC">
      <w:pPr>
        <w:shd w:val="clear" w:color="auto" w:fill="FFFFFF"/>
        <w:spacing w:after="0"/>
        <w:jc w:val="both"/>
        <w:rPr>
          <w:rFonts w:ascii="Times New Roman" w:eastAsia="Times New Roman" w:hAnsi="Times New Roman" w:cs="Times New Roman"/>
          <w:color w:val="000000" w:themeColor="text1"/>
          <w:lang w:eastAsia="sk-SK"/>
        </w:rPr>
      </w:pPr>
    </w:p>
    <w:p w14:paraId="7B9B16A5" w14:textId="77777777" w:rsidR="00C22224" w:rsidRPr="002D565F" w:rsidRDefault="00C22224" w:rsidP="00E219EC">
      <w:pPr>
        <w:shd w:val="clear" w:color="auto" w:fill="FFFFFF"/>
        <w:spacing w:after="0"/>
        <w:jc w:val="both"/>
        <w:rPr>
          <w:rFonts w:ascii="Times New Roman" w:eastAsia="Times New Roman" w:hAnsi="Times New Roman" w:cs="Times New Roman"/>
          <w:color w:val="000000" w:themeColor="text1"/>
          <w:lang w:eastAsia="sk-SK"/>
        </w:rPr>
      </w:pPr>
    </w:p>
    <w:p w14:paraId="24611951" w14:textId="6DA845AB" w:rsidR="008479D9" w:rsidRPr="002D565F" w:rsidRDefault="008479D9" w:rsidP="00733103">
      <w:pPr>
        <w:shd w:val="clear" w:color="auto" w:fill="FFFFFF"/>
        <w:spacing w:after="0" w:line="360" w:lineRule="auto"/>
        <w:jc w:val="both"/>
        <w:rPr>
          <w:rFonts w:ascii="Times New Roman" w:eastAsia="Times New Roman" w:hAnsi="Times New Roman" w:cs="Times New Roman"/>
          <w:color w:val="000000" w:themeColor="text1"/>
          <w:lang w:eastAsia="sk-SK"/>
        </w:rPr>
      </w:pPr>
      <w:r w:rsidRPr="002D565F">
        <w:rPr>
          <w:rFonts w:ascii="Times New Roman" w:eastAsia="Times New Roman" w:hAnsi="Times New Roman" w:cs="Times New Roman"/>
          <w:color w:val="000000" w:themeColor="text1"/>
          <w:lang w:eastAsia="sk-SK"/>
        </w:rPr>
        <w:t xml:space="preserve">Kontakt: </w:t>
      </w:r>
    </w:p>
    <w:p w14:paraId="4D026B14" w14:textId="4B967107" w:rsidR="00D60712" w:rsidRPr="002D565F" w:rsidRDefault="008479D9" w:rsidP="00733103">
      <w:pPr>
        <w:shd w:val="clear" w:color="auto" w:fill="FFFFFF"/>
        <w:spacing w:after="0" w:line="360" w:lineRule="auto"/>
        <w:jc w:val="both"/>
        <w:rPr>
          <w:rFonts w:ascii="Times New Roman" w:eastAsia="Times New Roman" w:hAnsi="Times New Roman" w:cs="Times New Roman"/>
          <w:color w:val="000000" w:themeColor="text1"/>
          <w:lang w:eastAsia="sk-SK"/>
        </w:rPr>
      </w:pPr>
      <w:r w:rsidRPr="002D565F">
        <w:rPr>
          <w:rFonts w:ascii="Times New Roman" w:eastAsia="Times New Roman" w:hAnsi="Times New Roman" w:cs="Times New Roman"/>
          <w:color w:val="000000" w:themeColor="text1"/>
          <w:lang w:eastAsia="sk-SK"/>
        </w:rPr>
        <w:t xml:space="preserve">komunikacia@slovenskemlieko.sk </w:t>
      </w:r>
      <w:r w:rsidR="002F5DE1" w:rsidRPr="002D565F">
        <w:rPr>
          <w:rFonts w:ascii="Times New Roman" w:eastAsia="Times New Roman" w:hAnsi="Times New Roman" w:cs="Times New Roman"/>
          <w:color w:val="000000" w:themeColor="text1"/>
          <w:lang w:eastAsia="sk-SK"/>
        </w:rPr>
        <w:t xml:space="preserve"> </w:t>
      </w:r>
    </w:p>
    <w:sectPr w:rsidR="00D60712" w:rsidRPr="002D565F" w:rsidSect="00A42C27">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2229" w14:textId="77777777" w:rsidR="00A41FCA" w:rsidRDefault="00A41FCA" w:rsidP="00CA4CF8">
      <w:pPr>
        <w:spacing w:after="0" w:line="240" w:lineRule="auto"/>
      </w:pPr>
      <w:r>
        <w:separator/>
      </w:r>
    </w:p>
  </w:endnote>
  <w:endnote w:type="continuationSeparator" w:id="0">
    <w:p w14:paraId="41C73523" w14:textId="77777777" w:rsidR="00A41FCA" w:rsidRDefault="00A41FCA" w:rsidP="00CA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72B4" w14:textId="77777777" w:rsidR="00A41FCA" w:rsidRDefault="00A41FCA" w:rsidP="00CA4CF8">
      <w:pPr>
        <w:spacing w:after="0" w:line="240" w:lineRule="auto"/>
      </w:pPr>
      <w:r>
        <w:separator/>
      </w:r>
    </w:p>
  </w:footnote>
  <w:footnote w:type="continuationSeparator" w:id="0">
    <w:p w14:paraId="1A7555C9" w14:textId="77777777" w:rsidR="00A41FCA" w:rsidRDefault="00A41FCA" w:rsidP="00CA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C172" w14:textId="77777777" w:rsidR="00CA4CF8" w:rsidRDefault="00C362CB" w:rsidP="00CA4CF8">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0B4D" w14:textId="77777777" w:rsidR="00A42C27" w:rsidRDefault="00A42C27">
    <w:pPr>
      <w:pStyle w:val="Hlavika"/>
    </w:pPr>
    <w:r w:rsidRPr="00CA4CF8">
      <w:rPr>
        <w:noProof/>
        <w:lang w:eastAsia="sk-SK"/>
      </w:rPr>
      <w:drawing>
        <wp:inline distT="0" distB="0" distL="0" distR="0" wp14:anchorId="19BC071D" wp14:editId="5D69AA7E">
          <wp:extent cx="1182890" cy="790575"/>
          <wp:effectExtent l="0" t="0" r="0" b="0"/>
          <wp:docPr id="5" name="Obrázok 5" descr="C:\Users\AGRION\Desktop\TS\MLIECNY_web 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RION\Desktop\TS\MLIECNY_web 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097" cy="796728"/>
                  </a:xfrm>
                  <a:prstGeom prst="rect">
                    <a:avLst/>
                  </a:prstGeom>
                  <a:noFill/>
                  <a:ln>
                    <a:noFill/>
                  </a:ln>
                </pic:spPr>
              </pic:pic>
            </a:graphicData>
          </a:graphic>
        </wp:inline>
      </w:drawing>
    </w:r>
    <w:r w:rsidRPr="00CA4CF8">
      <w:rPr>
        <w:noProof/>
        <w:lang w:eastAsia="sk-SK"/>
      </w:rPr>
      <w:drawing>
        <wp:inline distT="0" distB="0" distL="0" distR="0" wp14:anchorId="39BE7E23" wp14:editId="5BF9E0CD">
          <wp:extent cx="1066800" cy="762000"/>
          <wp:effectExtent l="0" t="0" r="0" b="0"/>
          <wp:docPr id="6" name="Obrázok 6" descr="C:\Users\AGRION\Desktop\TS\mliecna-ro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RION\Desktop\TS\mliecna-rodi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287" cy="7659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7D"/>
    <w:rsid w:val="00001FB0"/>
    <w:rsid w:val="00002B39"/>
    <w:rsid w:val="00006383"/>
    <w:rsid w:val="000271A9"/>
    <w:rsid w:val="000475FE"/>
    <w:rsid w:val="000A4297"/>
    <w:rsid w:val="000B6905"/>
    <w:rsid w:val="000C7C65"/>
    <w:rsid w:val="000D1AD9"/>
    <w:rsid w:val="0014113B"/>
    <w:rsid w:val="001636DC"/>
    <w:rsid w:val="002268BD"/>
    <w:rsid w:val="00230E6B"/>
    <w:rsid w:val="00232C1B"/>
    <w:rsid w:val="00256FF1"/>
    <w:rsid w:val="00281D71"/>
    <w:rsid w:val="00293AE1"/>
    <w:rsid w:val="002B7106"/>
    <w:rsid w:val="002B7BF2"/>
    <w:rsid w:val="002C1D8D"/>
    <w:rsid w:val="002D565F"/>
    <w:rsid w:val="002F0984"/>
    <w:rsid w:val="002F5DE1"/>
    <w:rsid w:val="0033696A"/>
    <w:rsid w:val="0034212F"/>
    <w:rsid w:val="003466B1"/>
    <w:rsid w:val="00394FCF"/>
    <w:rsid w:val="00394FEA"/>
    <w:rsid w:val="0042080F"/>
    <w:rsid w:val="004260F2"/>
    <w:rsid w:val="004448CA"/>
    <w:rsid w:val="00445072"/>
    <w:rsid w:val="00467D28"/>
    <w:rsid w:val="00487FCA"/>
    <w:rsid w:val="004A2DE1"/>
    <w:rsid w:val="004E5775"/>
    <w:rsid w:val="004F4FD4"/>
    <w:rsid w:val="00507279"/>
    <w:rsid w:val="00530648"/>
    <w:rsid w:val="0054107F"/>
    <w:rsid w:val="00595161"/>
    <w:rsid w:val="005A0589"/>
    <w:rsid w:val="005B2075"/>
    <w:rsid w:val="005B59DF"/>
    <w:rsid w:val="005B5EAD"/>
    <w:rsid w:val="005E380D"/>
    <w:rsid w:val="006071E0"/>
    <w:rsid w:val="00616EF2"/>
    <w:rsid w:val="00651AAF"/>
    <w:rsid w:val="00655D66"/>
    <w:rsid w:val="006609EA"/>
    <w:rsid w:val="00670189"/>
    <w:rsid w:val="00670F95"/>
    <w:rsid w:val="00686344"/>
    <w:rsid w:val="00691BD5"/>
    <w:rsid w:val="0069779C"/>
    <w:rsid w:val="006B3A05"/>
    <w:rsid w:val="006C4117"/>
    <w:rsid w:val="006C652E"/>
    <w:rsid w:val="006F30FD"/>
    <w:rsid w:val="007017B4"/>
    <w:rsid w:val="00733103"/>
    <w:rsid w:val="00790A9B"/>
    <w:rsid w:val="007940E8"/>
    <w:rsid w:val="007957C0"/>
    <w:rsid w:val="007A34D1"/>
    <w:rsid w:val="007C1BB7"/>
    <w:rsid w:val="007F4186"/>
    <w:rsid w:val="00814A55"/>
    <w:rsid w:val="00816A42"/>
    <w:rsid w:val="0082069C"/>
    <w:rsid w:val="008215A0"/>
    <w:rsid w:val="00837F21"/>
    <w:rsid w:val="008479D9"/>
    <w:rsid w:val="008906BE"/>
    <w:rsid w:val="008A2DDB"/>
    <w:rsid w:val="008A3C92"/>
    <w:rsid w:val="008A4870"/>
    <w:rsid w:val="008B0DE6"/>
    <w:rsid w:val="008C4BB7"/>
    <w:rsid w:val="008D4364"/>
    <w:rsid w:val="008F7444"/>
    <w:rsid w:val="0091567D"/>
    <w:rsid w:val="00917336"/>
    <w:rsid w:val="00943C6F"/>
    <w:rsid w:val="009E1FEE"/>
    <w:rsid w:val="009F7004"/>
    <w:rsid w:val="00A00816"/>
    <w:rsid w:val="00A13D70"/>
    <w:rsid w:val="00A41FCA"/>
    <w:rsid w:val="00A42C27"/>
    <w:rsid w:val="00A46187"/>
    <w:rsid w:val="00A468D3"/>
    <w:rsid w:val="00A608B6"/>
    <w:rsid w:val="00A76AC4"/>
    <w:rsid w:val="00A847E4"/>
    <w:rsid w:val="00A9128A"/>
    <w:rsid w:val="00A978F6"/>
    <w:rsid w:val="00AA5976"/>
    <w:rsid w:val="00AB40FE"/>
    <w:rsid w:val="00AE7202"/>
    <w:rsid w:val="00AE7A8C"/>
    <w:rsid w:val="00AF39F5"/>
    <w:rsid w:val="00B006BD"/>
    <w:rsid w:val="00B40A89"/>
    <w:rsid w:val="00B912C6"/>
    <w:rsid w:val="00B945AA"/>
    <w:rsid w:val="00BA727F"/>
    <w:rsid w:val="00BC3C8E"/>
    <w:rsid w:val="00BD7A5D"/>
    <w:rsid w:val="00BE7D64"/>
    <w:rsid w:val="00C22224"/>
    <w:rsid w:val="00C362CB"/>
    <w:rsid w:val="00C374F5"/>
    <w:rsid w:val="00C557B6"/>
    <w:rsid w:val="00C7280C"/>
    <w:rsid w:val="00CA3A31"/>
    <w:rsid w:val="00CA4CF8"/>
    <w:rsid w:val="00CC69EC"/>
    <w:rsid w:val="00CE24A7"/>
    <w:rsid w:val="00D156AC"/>
    <w:rsid w:val="00D27700"/>
    <w:rsid w:val="00D35E45"/>
    <w:rsid w:val="00D36BA1"/>
    <w:rsid w:val="00D50B17"/>
    <w:rsid w:val="00D55829"/>
    <w:rsid w:val="00D57492"/>
    <w:rsid w:val="00D57696"/>
    <w:rsid w:val="00D60712"/>
    <w:rsid w:val="00D921DB"/>
    <w:rsid w:val="00DA4D92"/>
    <w:rsid w:val="00DA5E65"/>
    <w:rsid w:val="00DB1EE4"/>
    <w:rsid w:val="00DE033C"/>
    <w:rsid w:val="00DE373C"/>
    <w:rsid w:val="00E03E4F"/>
    <w:rsid w:val="00E219EC"/>
    <w:rsid w:val="00E31689"/>
    <w:rsid w:val="00EE2D9C"/>
    <w:rsid w:val="00F25400"/>
    <w:rsid w:val="00F37F06"/>
    <w:rsid w:val="00F429E4"/>
    <w:rsid w:val="00F468FC"/>
    <w:rsid w:val="00F661A5"/>
    <w:rsid w:val="00F77C0F"/>
    <w:rsid w:val="00FA6CC5"/>
    <w:rsid w:val="00FB0ED6"/>
    <w:rsid w:val="00FC54A4"/>
    <w:rsid w:val="00FE6E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58916"/>
  <w15:docId w15:val="{0ADE4445-0679-4302-8BFB-A426A64F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74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A4C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4CF8"/>
  </w:style>
  <w:style w:type="paragraph" w:styleId="Pta">
    <w:name w:val="footer"/>
    <w:basedOn w:val="Normlny"/>
    <w:link w:val="PtaChar"/>
    <w:uiPriority w:val="99"/>
    <w:unhideWhenUsed/>
    <w:rsid w:val="00CA4CF8"/>
    <w:pPr>
      <w:tabs>
        <w:tab w:val="center" w:pos="4536"/>
        <w:tab w:val="right" w:pos="9072"/>
      </w:tabs>
      <w:spacing w:after="0" w:line="240" w:lineRule="auto"/>
    </w:pPr>
  </w:style>
  <w:style w:type="character" w:customStyle="1" w:styleId="PtaChar">
    <w:name w:val="Päta Char"/>
    <w:basedOn w:val="Predvolenpsmoodseku"/>
    <w:link w:val="Pta"/>
    <w:uiPriority w:val="99"/>
    <w:rsid w:val="00CA4CF8"/>
  </w:style>
  <w:style w:type="character" w:styleId="Odkaznakomentr">
    <w:name w:val="annotation reference"/>
    <w:basedOn w:val="Predvolenpsmoodseku"/>
    <w:uiPriority w:val="99"/>
    <w:semiHidden/>
    <w:unhideWhenUsed/>
    <w:rsid w:val="006C652E"/>
    <w:rPr>
      <w:sz w:val="16"/>
      <w:szCs w:val="16"/>
    </w:rPr>
  </w:style>
  <w:style w:type="paragraph" w:styleId="Textkomentra">
    <w:name w:val="annotation text"/>
    <w:basedOn w:val="Normlny"/>
    <w:link w:val="TextkomentraChar"/>
    <w:uiPriority w:val="99"/>
    <w:semiHidden/>
    <w:unhideWhenUsed/>
    <w:rsid w:val="006C652E"/>
    <w:pPr>
      <w:spacing w:line="240" w:lineRule="auto"/>
    </w:pPr>
    <w:rPr>
      <w:sz w:val="20"/>
      <w:szCs w:val="20"/>
    </w:rPr>
  </w:style>
  <w:style w:type="character" w:customStyle="1" w:styleId="TextkomentraChar">
    <w:name w:val="Text komentára Char"/>
    <w:basedOn w:val="Predvolenpsmoodseku"/>
    <w:link w:val="Textkomentra"/>
    <w:uiPriority w:val="99"/>
    <w:semiHidden/>
    <w:rsid w:val="006C652E"/>
    <w:rPr>
      <w:sz w:val="20"/>
      <w:szCs w:val="20"/>
    </w:rPr>
  </w:style>
  <w:style w:type="paragraph" w:styleId="Textbubliny">
    <w:name w:val="Balloon Text"/>
    <w:basedOn w:val="Normlny"/>
    <w:link w:val="TextbublinyChar"/>
    <w:uiPriority w:val="99"/>
    <w:semiHidden/>
    <w:unhideWhenUsed/>
    <w:rsid w:val="006C65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52E"/>
    <w:rPr>
      <w:rFonts w:ascii="Segoe UI" w:hAnsi="Segoe UI" w:cs="Segoe UI"/>
      <w:sz w:val="18"/>
      <w:szCs w:val="18"/>
    </w:rPr>
  </w:style>
  <w:style w:type="character" w:styleId="Hypertextovprepojenie">
    <w:name w:val="Hyperlink"/>
    <w:basedOn w:val="Predvolenpsmoodseku"/>
    <w:uiPriority w:val="99"/>
    <w:unhideWhenUsed/>
    <w:rsid w:val="00530648"/>
    <w:rPr>
      <w:color w:val="0000FF" w:themeColor="hyperlink"/>
      <w:u w:val="single"/>
    </w:rPr>
  </w:style>
  <w:style w:type="paragraph" w:styleId="Obyajntext">
    <w:name w:val="Plain Text"/>
    <w:basedOn w:val="Normlny"/>
    <w:link w:val="ObyajntextChar"/>
    <w:uiPriority w:val="99"/>
    <w:unhideWhenUsed/>
    <w:rsid w:val="008A3C9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8A3C92"/>
    <w:rPr>
      <w:rFonts w:ascii="Calibri" w:hAnsi="Calibri"/>
      <w:szCs w:val="21"/>
    </w:rPr>
  </w:style>
  <w:style w:type="character" w:styleId="PremennHTML">
    <w:name w:val="HTML Variable"/>
    <w:basedOn w:val="Predvolenpsmoodseku"/>
    <w:uiPriority w:val="99"/>
    <w:semiHidden/>
    <w:unhideWhenUsed/>
    <w:rsid w:val="005B5EAD"/>
    <w:rPr>
      <w:i/>
      <w:iCs/>
    </w:rPr>
  </w:style>
  <w:style w:type="character" w:styleId="Zvraznenie">
    <w:name w:val="Emphasis"/>
    <w:basedOn w:val="Predvolenpsmoodseku"/>
    <w:uiPriority w:val="20"/>
    <w:qFormat/>
    <w:rsid w:val="008C4BB7"/>
    <w:rPr>
      <w:i/>
      <w:iCs/>
    </w:rPr>
  </w:style>
  <w:style w:type="character" w:styleId="Siln">
    <w:name w:val="Strong"/>
    <w:basedOn w:val="Predvolenpsmoodseku"/>
    <w:uiPriority w:val="22"/>
    <w:qFormat/>
    <w:rsid w:val="008C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6304">
      <w:bodyDiv w:val="1"/>
      <w:marLeft w:val="0"/>
      <w:marRight w:val="0"/>
      <w:marTop w:val="0"/>
      <w:marBottom w:val="0"/>
      <w:divBdr>
        <w:top w:val="none" w:sz="0" w:space="0" w:color="auto"/>
        <w:left w:val="none" w:sz="0" w:space="0" w:color="auto"/>
        <w:bottom w:val="none" w:sz="0" w:space="0" w:color="auto"/>
        <w:right w:val="none" w:sz="0" w:space="0" w:color="auto"/>
      </w:divBdr>
    </w:div>
    <w:div w:id="5937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4076-6AA0-46EC-B4AD-ED43ED46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4</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Juraj1 Huba1</dc:creator>
  <cp:lastModifiedBy>Stefanikova</cp:lastModifiedBy>
  <cp:revision>2</cp:revision>
  <cp:lastPrinted>2019-02-26T09:43:00Z</cp:lastPrinted>
  <dcterms:created xsi:type="dcterms:W3CDTF">2021-05-17T11:45:00Z</dcterms:created>
  <dcterms:modified xsi:type="dcterms:W3CDTF">2021-05-17T11:45:00Z</dcterms:modified>
</cp:coreProperties>
</file>